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57" w:rsidRPr="00792D57" w:rsidRDefault="00792D57">
      <w:pPr>
        <w:pStyle w:val="ConsPlusTitle"/>
        <w:jc w:val="center"/>
        <w:outlineLvl w:val="0"/>
      </w:pPr>
      <w:bookmarkStart w:id="0" w:name="_GoBack"/>
      <w:bookmarkEnd w:id="0"/>
      <w:r w:rsidRPr="00792D57">
        <w:t>МИНИСТЕРСТВО ЗДРАВООХРАНЕНИЯ РОССИЙСКОЙ ФЕДЕРАЦИИ</w:t>
      </w:r>
    </w:p>
    <w:p w:rsidR="00792D57" w:rsidRPr="00792D57" w:rsidRDefault="00792D57">
      <w:pPr>
        <w:pStyle w:val="ConsPlusTitle"/>
        <w:jc w:val="center"/>
      </w:pPr>
      <w:r w:rsidRPr="00792D57">
        <w:t>N 11-7/и/2-9777</w:t>
      </w:r>
    </w:p>
    <w:p w:rsidR="00792D57" w:rsidRPr="00792D57" w:rsidRDefault="00792D57">
      <w:pPr>
        <w:pStyle w:val="ConsPlusTitle"/>
        <w:jc w:val="center"/>
      </w:pPr>
    </w:p>
    <w:p w:rsidR="00792D57" w:rsidRPr="00792D57" w:rsidRDefault="00792D57">
      <w:pPr>
        <w:pStyle w:val="ConsPlusTitle"/>
        <w:jc w:val="center"/>
      </w:pPr>
      <w:r w:rsidRPr="00792D57">
        <w:t>ФЕДЕРАЛЬНЫЙ ФОНД ОБЯЗАТЕЛЬНОГО МЕДИЦИНСКОГО СТРАХОВАНИЯ</w:t>
      </w:r>
    </w:p>
    <w:p w:rsidR="00792D57" w:rsidRPr="00792D57" w:rsidRDefault="00792D57">
      <w:pPr>
        <w:pStyle w:val="ConsPlusTitle"/>
        <w:jc w:val="center"/>
      </w:pPr>
      <w:r w:rsidRPr="00792D57">
        <w:t>N 00-10-30-3-06/3590</w:t>
      </w:r>
    </w:p>
    <w:p w:rsidR="00792D57" w:rsidRPr="00792D57" w:rsidRDefault="00792D57">
      <w:pPr>
        <w:pStyle w:val="ConsPlusTitle"/>
        <w:jc w:val="center"/>
      </w:pPr>
    </w:p>
    <w:p w:rsidR="00792D57" w:rsidRPr="00792D57" w:rsidRDefault="00792D57">
      <w:pPr>
        <w:pStyle w:val="ConsPlusTitle"/>
        <w:jc w:val="center"/>
      </w:pPr>
      <w:r w:rsidRPr="00792D57">
        <w:t>ПИСЬМО</w:t>
      </w:r>
    </w:p>
    <w:p w:rsidR="00792D57" w:rsidRPr="00792D57" w:rsidRDefault="00792D57">
      <w:pPr>
        <w:pStyle w:val="ConsPlusTitle"/>
        <w:jc w:val="center"/>
      </w:pPr>
      <w:r w:rsidRPr="00792D57">
        <w:t>от 28 июня 2021 года</w:t>
      </w:r>
    </w:p>
    <w:p w:rsidR="00792D57" w:rsidRPr="00792D57" w:rsidRDefault="00792D57">
      <w:pPr>
        <w:pStyle w:val="ConsPlusNormal"/>
        <w:jc w:val="both"/>
      </w:pPr>
    </w:p>
    <w:p w:rsidR="00792D57" w:rsidRPr="00792D57" w:rsidRDefault="00792D57">
      <w:pPr>
        <w:pStyle w:val="ConsPlusNormal"/>
        <w:ind w:firstLine="540"/>
        <w:jc w:val="both"/>
      </w:pPr>
      <w:r w:rsidRPr="00792D57">
        <w:t>Министерство здравоохранения Российской Федерации совместно с Федеральным фондом обязательного медицинского страхования сообщает.</w:t>
      </w:r>
    </w:p>
    <w:p w:rsidR="00792D57" w:rsidRPr="00792D57" w:rsidRDefault="00792D57">
      <w:pPr>
        <w:pStyle w:val="ConsPlusNormal"/>
        <w:spacing w:before="220"/>
        <w:ind w:firstLine="540"/>
        <w:jc w:val="both"/>
      </w:pPr>
      <w:r w:rsidRPr="00792D57">
        <w:t xml:space="preserve">Постановлением Правительства Российской Федерации от 18.06.2021 N 927 внесены изменения в Программу государственных гарантий бесплатного оказания гражданам медицинской помощи на 2021 год и на плановый период 2022 и 2023 годов, утвержденную постановлением Правительства Российской Федерации от 28.12.2020 N 2299 (далее - Программа), предусматривающие проведение с 1 июля 2021 г. углубленной диспансеризации, включающей исследования и медицинские вмешательства гражданам, переболевшим новой </w:t>
      </w:r>
      <w:proofErr w:type="spellStart"/>
      <w:r w:rsidRPr="00792D57">
        <w:t>коронавирусной</w:t>
      </w:r>
      <w:proofErr w:type="spellEnd"/>
      <w:r w:rsidRPr="00792D57">
        <w:t xml:space="preserve"> инфекцией (COVID-19), и лицам, в отношении которых отсутствуют сведения о перенесенном заболевании новой </w:t>
      </w:r>
      <w:proofErr w:type="spellStart"/>
      <w:r w:rsidRPr="00792D57">
        <w:t>коронавирусной</w:t>
      </w:r>
      <w:proofErr w:type="spellEnd"/>
      <w:r w:rsidRPr="00792D57">
        <w:t xml:space="preserve"> инфекцией COVID-19 по их желанию, в дополнение к профилактическим медицинским осмотрам и диспансеризации, предусмотренным Программой.</w:t>
      </w:r>
    </w:p>
    <w:p w:rsidR="00792D57" w:rsidRPr="00792D57" w:rsidRDefault="00792D57">
      <w:pPr>
        <w:pStyle w:val="ConsPlusNormal"/>
        <w:spacing w:before="220"/>
        <w:ind w:firstLine="540"/>
        <w:jc w:val="both"/>
      </w:pPr>
      <w:r w:rsidRPr="00792D57">
        <w:t>Перечень исследований и иных медицинских вмешательств, проводимых в рамках углубленной диспансеризации, установлен Приложением N 4 к Программе (далее - Перечень).</w:t>
      </w:r>
    </w:p>
    <w:p w:rsidR="00792D57" w:rsidRPr="00792D57" w:rsidRDefault="00792D57">
      <w:pPr>
        <w:pStyle w:val="ConsPlusNormal"/>
        <w:spacing w:before="220"/>
        <w:ind w:firstLine="540"/>
        <w:jc w:val="both"/>
      </w:pPr>
      <w:r w:rsidRPr="00792D57">
        <w:t>В целях реализации указанного постановления Правительства Российской Федерации необходимо обеспечить внесение изменений в территориальные программы обязательного медицинского страхования, предусмотрев в:</w:t>
      </w:r>
    </w:p>
    <w:p w:rsidR="00792D57" w:rsidRPr="00792D57" w:rsidRDefault="00792D57">
      <w:pPr>
        <w:pStyle w:val="ConsPlusNormal"/>
        <w:spacing w:before="220"/>
        <w:ind w:firstLine="540"/>
        <w:jc w:val="both"/>
      </w:pPr>
      <w:r w:rsidRPr="00792D57">
        <w:t>1) разделе IV проведение углубленной диспансеризации;</w:t>
      </w:r>
    </w:p>
    <w:p w:rsidR="00792D57" w:rsidRPr="00792D57" w:rsidRDefault="00792D57">
      <w:pPr>
        <w:pStyle w:val="ConsPlusNormal"/>
        <w:spacing w:before="220"/>
        <w:ind w:firstLine="540"/>
        <w:jc w:val="both"/>
      </w:pPr>
      <w:r w:rsidRPr="00792D57">
        <w:t xml:space="preserve">2) разделе V установление дополнительно (не включая в </w:t>
      </w:r>
      <w:proofErr w:type="spellStart"/>
      <w:r w:rsidRPr="00792D57">
        <w:t>подушевой</w:t>
      </w:r>
      <w:proofErr w:type="spellEnd"/>
      <w:r w:rsidRPr="00792D57">
        <w:t xml:space="preserve"> норматив финансирования) при оплате медицинской помощи, оказанной в амбулаторных условиях способов оплаты проведения углубленной диспансеризации в соответствии с порядком проведения профилактического медицинского осмотра и диспансеризации определенных групп взрослого населения, утвержденным Министерством здравоохранения Российской Федерации, в том числе:</w:t>
      </w:r>
    </w:p>
    <w:p w:rsidR="00792D57" w:rsidRPr="00792D57" w:rsidRDefault="00792D57">
      <w:pPr>
        <w:pStyle w:val="ConsPlusNormal"/>
        <w:spacing w:before="220"/>
        <w:ind w:firstLine="540"/>
        <w:jc w:val="both"/>
      </w:pPr>
      <w:r w:rsidRPr="00792D57">
        <w:t>2.1) в рамках I этана углубленной диспансеризации:</w:t>
      </w:r>
    </w:p>
    <w:p w:rsidR="00792D57" w:rsidRPr="00792D57" w:rsidRDefault="00792D57">
      <w:pPr>
        <w:pStyle w:val="ConsPlusNormal"/>
        <w:spacing w:before="220"/>
        <w:ind w:firstLine="540"/>
        <w:jc w:val="both"/>
      </w:pPr>
      <w:r w:rsidRPr="00792D57">
        <w:t xml:space="preserve">2.1.1) комплексное посещение, включающее исследования и медицинские вмешательства: измерение насыщения крови кислородом (сатурация) в покое, проведение спирометрии или спирографии, общий (клинический) анализ крови развернутый, биохимический анализ крови (включая исследование уровня холестерина, уровня липопротеинов низкой плотности, C-реактивного белка, определение активности </w:t>
      </w:r>
      <w:proofErr w:type="spellStart"/>
      <w:r w:rsidRPr="00792D57">
        <w:t>аланинаминотрансферазы</w:t>
      </w:r>
      <w:proofErr w:type="spellEnd"/>
      <w:r w:rsidRPr="00792D57">
        <w:t xml:space="preserve"> в крови, определение активности </w:t>
      </w:r>
      <w:proofErr w:type="spellStart"/>
      <w:r w:rsidRPr="00792D57">
        <w:t>аспартатаминотрансферазы</w:t>
      </w:r>
      <w:proofErr w:type="spellEnd"/>
      <w:r w:rsidRPr="00792D57">
        <w:t xml:space="preserve"> в крови, определение активности </w:t>
      </w:r>
      <w:proofErr w:type="spellStart"/>
      <w:r w:rsidRPr="00792D57">
        <w:t>лактатдегидрогеназы</w:t>
      </w:r>
      <w:proofErr w:type="spellEnd"/>
      <w:r w:rsidRPr="00792D57">
        <w:t xml:space="preserve"> в крови, исследование уровня </w:t>
      </w:r>
      <w:proofErr w:type="spellStart"/>
      <w:r w:rsidRPr="00792D57">
        <w:t>креатинина</w:t>
      </w:r>
      <w:proofErr w:type="spellEnd"/>
      <w:r w:rsidRPr="00792D57">
        <w:t xml:space="preserve"> в крови;</w:t>
      </w:r>
    </w:p>
    <w:p w:rsidR="00792D57" w:rsidRPr="00792D57" w:rsidRDefault="00792D57">
      <w:pPr>
        <w:pStyle w:val="ConsPlusNormal"/>
        <w:spacing w:before="220"/>
        <w:ind w:firstLine="540"/>
        <w:jc w:val="both"/>
      </w:pPr>
      <w:r w:rsidRPr="00792D57">
        <w:t>2.1.2) тест с 6 минутной ходьбой - за единицу объема оказания медицинской помощи:</w:t>
      </w:r>
    </w:p>
    <w:p w:rsidR="00792D57" w:rsidRPr="00792D57" w:rsidRDefault="00792D57">
      <w:pPr>
        <w:pStyle w:val="ConsPlusNormal"/>
        <w:spacing w:before="220"/>
        <w:ind w:firstLine="540"/>
        <w:jc w:val="both"/>
      </w:pPr>
      <w:r w:rsidRPr="00792D57">
        <w:t>2.1.3) определение концентрации Д-</w:t>
      </w:r>
      <w:proofErr w:type="spellStart"/>
      <w:r w:rsidRPr="00792D57">
        <w:t>димера</w:t>
      </w:r>
      <w:proofErr w:type="spellEnd"/>
      <w:r w:rsidRPr="00792D57">
        <w:t xml:space="preserve"> в крови за единицу объема оказания медицинской помощи;</w:t>
      </w:r>
    </w:p>
    <w:p w:rsidR="00792D57" w:rsidRPr="00792D57" w:rsidRDefault="00792D57">
      <w:pPr>
        <w:pStyle w:val="ConsPlusNormal"/>
        <w:spacing w:before="220"/>
        <w:ind w:firstLine="540"/>
        <w:jc w:val="both"/>
      </w:pPr>
      <w:r w:rsidRPr="00792D57">
        <w:t>2.2) в рамках II этана углубленной диспансеризации:</w:t>
      </w:r>
    </w:p>
    <w:p w:rsidR="00792D57" w:rsidRPr="00792D57" w:rsidRDefault="00792D57">
      <w:pPr>
        <w:pStyle w:val="ConsPlusNormal"/>
        <w:spacing w:before="220"/>
        <w:ind w:firstLine="540"/>
        <w:jc w:val="both"/>
      </w:pPr>
      <w:r w:rsidRPr="00792D57">
        <w:t>2.2) проведение эхокардиографии - за единицу объема оказания медицинской помощи;</w:t>
      </w:r>
    </w:p>
    <w:p w:rsidR="00792D57" w:rsidRPr="00792D57" w:rsidRDefault="00792D57">
      <w:pPr>
        <w:pStyle w:val="ConsPlusNormal"/>
        <w:spacing w:before="220"/>
        <w:ind w:firstLine="540"/>
        <w:jc w:val="both"/>
      </w:pPr>
      <w:r w:rsidRPr="00792D57">
        <w:t xml:space="preserve">2.2.2) проведение компьютерной томографии легких - за единицу объема оказания медицинской </w:t>
      </w:r>
      <w:r w:rsidRPr="00792D57">
        <w:lastRenderedPageBreak/>
        <w:t>помощи;</w:t>
      </w:r>
    </w:p>
    <w:p w:rsidR="00792D57" w:rsidRPr="00792D57" w:rsidRDefault="00792D57">
      <w:pPr>
        <w:pStyle w:val="ConsPlusNormal"/>
        <w:spacing w:before="220"/>
        <w:ind w:firstLine="540"/>
        <w:jc w:val="both"/>
      </w:pPr>
      <w:r w:rsidRPr="00792D57">
        <w:t>2.2.3) дуплексного сканирования вен нижних конечностей за единицу объема оказания медицинской помощи.</w:t>
      </w:r>
    </w:p>
    <w:p w:rsidR="00792D57" w:rsidRPr="00792D57" w:rsidRDefault="00792D57">
      <w:pPr>
        <w:pStyle w:val="ConsPlusNormal"/>
        <w:spacing w:before="220"/>
        <w:ind w:firstLine="540"/>
        <w:jc w:val="both"/>
      </w:pPr>
      <w:r w:rsidRPr="00792D57">
        <w:t>3. установление перечня исследований и иных медицинских вмешательств, проводимых в рамках углубленной диспансеризации, в соответствии с приложением N 4 к Программе.</w:t>
      </w:r>
    </w:p>
    <w:p w:rsidR="00792D57" w:rsidRPr="00792D57" w:rsidRDefault="00792D57">
      <w:pPr>
        <w:pStyle w:val="ConsPlusNormal"/>
        <w:spacing w:before="220"/>
        <w:ind w:firstLine="540"/>
        <w:jc w:val="both"/>
      </w:pPr>
      <w:r w:rsidRPr="00792D57">
        <w:t>Кроме того, необходимо внести изменения в тарифные соглашения, установив тарифы на вышеназванные медицинские услуги в соответствии с нормативами, утвержденными территориальными программами обязательного медицинского страхования. Рекомендуемая стоимость исследований и медицинских вмешательств прилагается.</w:t>
      </w:r>
    </w:p>
    <w:p w:rsidR="00792D57" w:rsidRPr="00792D57" w:rsidRDefault="00792D57">
      <w:pPr>
        <w:pStyle w:val="ConsPlusNormal"/>
        <w:spacing w:before="220"/>
        <w:ind w:firstLine="540"/>
        <w:jc w:val="both"/>
      </w:pPr>
      <w:r w:rsidRPr="00792D57">
        <w:t>О конкретных сроках внесения изменений в территориальные программы обязательного медицинского страхования (не позднее 1 августа 2021 года) и тарифные соглашения необходимо проинформировать Федеральный фонд обязательного медицинского страхования до 25.06.2021 по адресам: в части территориальных программ обязательного медицинского страхования - khkeligova@ffoms.gov.ru, тарифных соглашений - pilot@ffoms.gov.ru.</w:t>
      </w:r>
    </w:p>
    <w:p w:rsidR="00792D57" w:rsidRPr="00792D57" w:rsidRDefault="00792D57">
      <w:pPr>
        <w:pStyle w:val="ConsPlusNormal"/>
        <w:jc w:val="both"/>
      </w:pPr>
    </w:p>
    <w:p w:rsidR="00792D57" w:rsidRPr="00792D57" w:rsidRDefault="00792D57">
      <w:pPr>
        <w:pStyle w:val="ConsPlusNormal"/>
        <w:jc w:val="right"/>
      </w:pPr>
      <w:r w:rsidRPr="00792D57">
        <w:t>Заместитель Министра здравоохранения</w:t>
      </w:r>
    </w:p>
    <w:p w:rsidR="00792D57" w:rsidRPr="00792D57" w:rsidRDefault="00792D57">
      <w:pPr>
        <w:pStyle w:val="ConsPlusNormal"/>
        <w:jc w:val="right"/>
      </w:pPr>
      <w:r w:rsidRPr="00792D57">
        <w:t>Российской Федерации</w:t>
      </w:r>
    </w:p>
    <w:p w:rsidR="00792D57" w:rsidRPr="00792D57" w:rsidRDefault="00792D57">
      <w:pPr>
        <w:pStyle w:val="ConsPlusNormal"/>
        <w:jc w:val="right"/>
      </w:pPr>
      <w:r w:rsidRPr="00792D57">
        <w:t>Н.А.ХОРОВА</w:t>
      </w:r>
    </w:p>
    <w:p w:rsidR="00792D57" w:rsidRPr="00792D57" w:rsidRDefault="00792D57">
      <w:pPr>
        <w:pStyle w:val="ConsPlusNormal"/>
        <w:jc w:val="both"/>
      </w:pPr>
    </w:p>
    <w:p w:rsidR="00792D57" w:rsidRPr="00792D57" w:rsidRDefault="00792D57">
      <w:pPr>
        <w:pStyle w:val="ConsPlusNormal"/>
        <w:jc w:val="right"/>
      </w:pPr>
      <w:r w:rsidRPr="00792D57">
        <w:t>Председатель Федерального фонда</w:t>
      </w:r>
    </w:p>
    <w:p w:rsidR="00792D57" w:rsidRPr="00792D57" w:rsidRDefault="00792D57">
      <w:pPr>
        <w:pStyle w:val="ConsPlusNormal"/>
        <w:jc w:val="right"/>
      </w:pPr>
      <w:r w:rsidRPr="00792D57">
        <w:t>обязательного медицинского страхования</w:t>
      </w:r>
    </w:p>
    <w:p w:rsidR="00792D57" w:rsidRPr="00792D57" w:rsidRDefault="00792D57">
      <w:pPr>
        <w:pStyle w:val="ConsPlusNormal"/>
        <w:jc w:val="right"/>
      </w:pPr>
      <w:r w:rsidRPr="00792D57">
        <w:t>Е.Е.ЧЕРНЯКОВА</w:t>
      </w:r>
    </w:p>
    <w:p w:rsidR="00792D57" w:rsidRPr="00792D57" w:rsidRDefault="00792D57">
      <w:pPr>
        <w:pStyle w:val="ConsPlusNormal"/>
        <w:jc w:val="both"/>
      </w:pPr>
    </w:p>
    <w:p w:rsidR="00792D57" w:rsidRPr="00792D57" w:rsidRDefault="00792D57">
      <w:pPr>
        <w:pStyle w:val="ConsPlusNormal"/>
        <w:jc w:val="both"/>
      </w:pPr>
    </w:p>
    <w:p w:rsidR="00792D57" w:rsidRPr="00792D57" w:rsidRDefault="00792D57">
      <w:pPr>
        <w:pStyle w:val="ConsPlusNormal"/>
        <w:jc w:val="both"/>
      </w:pPr>
    </w:p>
    <w:p w:rsidR="00792D57" w:rsidRPr="00792D57" w:rsidRDefault="00792D57">
      <w:pPr>
        <w:pStyle w:val="ConsPlusNormal"/>
        <w:jc w:val="both"/>
      </w:pPr>
    </w:p>
    <w:p w:rsidR="00792D57" w:rsidRPr="00792D57" w:rsidRDefault="00792D57">
      <w:pPr>
        <w:pStyle w:val="ConsPlusNormal"/>
        <w:jc w:val="both"/>
      </w:pPr>
    </w:p>
    <w:p w:rsidR="00792D57" w:rsidRPr="00792D57" w:rsidRDefault="00792D57">
      <w:pPr>
        <w:pStyle w:val="ConsPlusNormal"/>
        <w:jc w:val="right"/>
        <w:outlineLvl w:val="0"/>
      </w:pPr>
      <w:r w:rsidRPr="00792D57">
        <w:t>Приложение</w:t>
      </w:r>
    </w:p>
    <w:p w:rsidR="00792D57" w:rsidRPr="00792D57" w:rsidRDefault="00792D57">
      <w:pPr>
        <w:pStyle w:val="ConsPlusNormal"/>
        <w:jc w:val="both"/>
      </w:pPr>
    </w:p>
    <w:p w:rsidR="00792D57" w:rsidRPr="00792D57" w:rsidRDefault="00792D57">
      <w:pPr>
        <w:pStyle w:val="ConsPlusTitle"/>
        <w:jc w:val="center"/>
      </w:pPr>
      <w:r w:rsidRPr="00792D57">
        <w:t>РЕКОМЕНДУЕМАЯ СТОИМОСТЬ</w:t>
      </w:r>
    </w:p>
    <w:p w:rsidR="00792D57" w:rsidRPr="00792D57" w:rsidRDefault="00792D57">
      <w:pPr>
        <w:pStyle w:val="ConsPlusTitle"/>
        <w:jc w:val="center"/>
      </w:pPr>
      <w:r w:rsidRPr="00792D57">
        <w:t>ИССЛЕДОВАНИЙ И МЕДИЦИНСКИХ ВМЕШАТЕЛЬСТВ, ВКЛЮЧЕННЫХ</w:t>
      </w:r>
    </w:p>
    <w:p w:rsidR="00792D57" w:rsidRPr="00792D57" w:rsidRDefault="00792D57">
      <w:pPr>
        <w:pStyle w:val="ConsPlusTitle"/>
        <w:jc w:val="center"/>
      </w:pPr>
      <w:r w:rsidRPr="00792D57">
        <w:t>В УГЛУБЛЕННУЮ ДИСПАНСЕРИЗАЦИЮ</w:t>
      </w:r>
    </w:p>
    <w:p w:rsidR="00792D57" w:rsidRPr="00792D57" w:rsidRDefault="00792D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4560"/>
        <w:gridCol w:w="2193"/>
      </w:tblGrid>
      <w:tr w:rsidR="00792D57" w:rsidRPr="00792D57">
        <w:tc>
          <w:tcPr>
            <w:tcW w:w="2310" w:type="dxa"/>
          </w:tcPr>
          <w:p w:rsidR="00792D57" w:rsidRPr="00792D57" w:rsidRDefault="00792D57">
            <w:pPr>
              <w:pStyle w:val="ConsPlusNormal"/>
              <w:jc w:val="center"/>
            </w:pPr>
            <w:r w:rsidRPr="00792D57">
              <w:t>Способ оплаты</w:t>
            </w:r>
          </w:p>
        </w:tc>
        <w:tc>
          <w:tcPr>
            <w:tcW w:w="4560" w:type="dxa"/>
          </w:tcPr>
          <w:p w:rsidR="00792D57" w:rsidRPr="00792D57" w:rsidRDefault="00792D57">
            <w:pPr>
              <w:pStyle w:val="ConsPlusNormal"/>
              <w:jc w:val="center"/>
            </w:pPr>
            <w:r w:rsidRPr="00792D57">
              <w:t>Исследования и медицинские вмешательства в рамках углубленной диспансеризации</w:t>
            </w:r>
          </w:p>
        </w:tc>
        <w:tc>
          <w:tcPr>
            <w:tcW w:w="2193" w:type="dxa"/>
            <w:vAlign w:val="bottom"/>
          </w:tcPr>
          <w:p w:rsidR="00792D57" w:rsidRPr="00792D57" w:rsidRDefault="00792D57">
            <w:pPr>
              <w:pStyle w:val="ConsPlusNormal"/>
              <w:jc w:val="center"/>
            </w:pPr>
            <w:r w:rsidRPr="00792D57">
              <w:t>Рекомендуемая стоимость (без учета коэффициента дифференциации), руб.</w:t>
            </w:r>
          </w:p>
        </w:tc>
      </w:tr>
      <w:tr w:rsidR="00792D57" w:rsidRPr="00792D57">
        <w:tc>
          <w:tcPr>
            <w:tcW w:w="9063" w:type="dxa"/>
            <w:gridSpan w:val="3"/>
            <w:vAlign w:val="bottom"/>
          </w:tcPr>
          <w:p w:rsidR="00792D57" w:rsidRPr="00792D57" w:rsidRDefault="00792D57">
            <w:pPr>
              <w:pStyle w:val="ConsPlusNormal"/>
              <w:jc w:val="center"/>
              <w:outlineLvl w:val="1"/>
            </w:pPr>
            <w:r w:rsidRPr="00792D57">
              <w:t>I этап углубленной диспансеризации</w:t>
            </w:r>
          </w:p>
        </w:tc>
      </w:tr>
      <w:tr w:rsidR="00792D57" w:rsidRPr="00792D57">
        <w:tc>
          <w:tcPr>
            <w:tcW w:w="2310" w:type="dxa"/>
            <w:vMerge w:val="restart"/>
          </w:tcPr>
          <w:p w:rsidR="00792D57" w:rsidRPr="00792D57" w:rsidRDefault="00792D57">
            <w:pPr>
              <w:pStyle w:val="ConsPlusNormal"/>
            </w:pPr>
            <w:r w:rsidRPr="00792D57">
              <w:t>комплексное посещение</w:t>
            </w:r>
          </w:p>
        </w:tc>
        <w:tc>
          <w:tcPr>
            <w:tcW w:w="4560" w:type="dxa"/>
            <w:tcBorders>
              <w:bottom w:val="nil"/>
            </w:tcBorders>
            <w:vAlign w:val="bottom"/>
          </w:tcPr>
          <w:p w:rsidR="00792D57" w:rsidRPr="00792D57" w:rsidRDefault="00792D57">
            <w:pPr>
              <w:pStyle w:val="ConsPlusNormal"/>
            </w:pPr>
            <w:r w:rsidRPr="00792D57">
              <w:t>Итого,</w:t>
            </w:r>
          </w:p>
          <w:p w:rsidR="00792D57" w:rsidRPr="00792D57" w:rsidRDefault="00792D57">
            <w:pPr>
              <w:pStyle w:val="ConsPlusNormal"/>
            </w:pPr>
            <w:r w:rsidRPr="00792D57">
              <w:t>в том числе:</w:t>
            </w:r>
          </w:p>
        </w:tc>
        <w:tc>
          <w:tcPr>
            <w:tcW w:w="2193" w:type="dxa"/>
            <w:tcBorders>
              <w:bottom w:val="nil"/>
            </w:tcBorders>
          </w:tcPr>
          <w:p w:rsidR="00792D57" w:rsidRPr="00792D57" w:rsidRDefault="00792D57">
            <w:pPr>
              <w:pStyle w:val="ConsPlusNormal"/>
              <w:jc w:val="center"/>
            </w:pPr>
            <w:r w:rsidRPr="00792D57">
              <w:t>726,0</w:t>
            </w:r>
          </w:p>
        </w:tc>
      </w:tr>
      <w:tr w:rsidR="00792D57" w:rsidRPr="00792D57">
        <w:tblPrEx>
          <w:tblBorders>
            <w:insideH w:val="nil"/>
          </w:tblBorders>
        </w:tblPrEx>
        <w:tc>
          <w:tcPr>
            <w:tcW w:w="2310" w:type="dxa"/>
            <w:vMerge/>
          </w:tcPr>
          <w:p w:rsidR="00792D57" w:rsidRPr="00792D57" w:rsidRDefault="00792D57"/>
        </w:tc>
        <w:tc>
          <w:tcPr>
            <w:tcW w:w="4560" w:type="dxa"/>
            <w:tcBorders>
              <w:top w:val="nil"/>
              <w:bottom w:val="nil"/>
            </w:tcBorders>
            <w:vAlign w:val="bottom"/>
          </w:tcPr>
          <w:p w:rsidR="00792D57" w:rsidRPr="00792D57" w:rsidRDefault="00792D57">
            <w:pPr>
              <w:pStyle w:val="ConsPlusNormal"/>
            </w:pPr>
            <w:r w:rsidRPr="00792D57">
              <w:t>- измерение насыщения крови кислородом (сатурация) в покое,</w:t>
            </w:r>
          </w:p>
        </w:tc>
        <w:tc>
          <w:tcPr>
            <w:tcW w:w="2193" w:type="dxa"/>
            <w:tcBorders>
              <w:top w:val="nil"/>
              <w:bottom w:val="nil"/>
            </w:tcBorders>
            <w:vAlign w:val="bottom"/>
          </w:tcPr>
          <w:p w:rsidR="00792D57" w:rsidRPr="00792D57" w:rsidRDefault="00792D57">
            <w:pPr>
              <w:pStyle w:val="ConsPlusNormal"/>
              <w:jc w:val="center"/>
            </w:pPr>
            <w:r w:rsidRPr="00792D57">
              <w:t>24,0</w:t>
            </w:r>
          </w:p>
        </w:tc>
      </w:tr>
      <w:tr w:rsidR="00792D57" w:rsidRPr="00792D57">
        <w:tblPrEx>
          <w:tblBorders>
            <w:insideH w:val="nil"/>
          </w:tblBorders>
        </w:tblPrEx>
        <w:tc>
          <w:tcPr>
            <w:tcW w:w="2310" w:type="dxa"/>
            <w:vMerge/>
          </w:tcPr>
          <w:p w:rsidR="00792D57" w:rsidRPr="00792D57" w:rsidRDefault="00792D57"/>
        </w:tc>
        <w:tc>
          <w:tcPr>
            <w:tcW w:w="4560" w:type="dxa"/>
            <w:tcBorders>
              <w:top w:val="nil"/>
              <w:bottom w:val="nil"/>
            </w:tcBorders>
            <w:vAlign w:val="bottom"/>
          </w:tcPr>
          <w:p w:rsidR="00792D57" w:rsidRPr="00792D57" w:rsidRDefault="00792D57">
            <w:pPr>
              <w:pStyle w:val="ConsPlusNormal"/>
            </w:pPr>
            <w:r w:rsidRPr="00792D57">
              <w:t>- проведение спирометрии или спирографии,</w:t>
            </w:r>
          </w:p>
        </w:tc>
        <w:tc>
          <w:tcPr>
            <w:tcW w:w="2193" w:type="dxa"/>
            <w:tcBorders>
              <w:top w:val="nil"/>
              <w:bottom w:val="nil"/>
            </w:tcBorders>
            <w:vAlign w:val="bottom"/>
          </w:tcPr>
          <w:p w:rsidR="00792D57" w:rsidRPr="00792D57" w:rsidRDefault="00792D57">
            <w:pPr>
              <w:pStyle w:val="ConsPlusNormal"/>
              <w:jc w:val="center"/>
            </w:pPr>
            <w:r w:rsidRPr="00792D57">
              <w:t>124,0</w:t>
            </w:r>
          </w:p>
        </w:tc>
      </w:tr>
      <w:tr w:rsidR="00792D57" w:rsidRPr="00792D57">
        <w:tblPrEx>
          <w:tblBorders>
            <w:insideH w:val="nil"/>
          </w:tblBorders>
        </w:tblPrEx>
        <w:tc>
          <w:tcPr>
            <w:tcW w:w="2310" w:type="dxa"/>
            <w:vMerge/>
          </w:tcPr>
          <w:p w:rsidR="00792D57" w:rsidRPr="00792D57" w:rsidRDefault="00792D57"/>
        </w:tc>
        <w:tc>
          <w:tcPr>
            <w:tcW w:w="4560" w:type="dxa"/>
            <w:tcBorders>
              <w:top w:val="nil"/>
              <w:bottom w:val="nil"/>
            </w:tcBorders>
          </w:tcPr>
          <w:p w:rsidR="00792D57" w:rsidRPr="00792D57" w:rsidRDefault="00792D57">
            <w:pPr>
              <w:pStyle w:val="ConsPlusNormal"/>
            </w:pPr>
            <w:r w:rsidRPr="00792D57">
              <w:t>- общий (клинический) анализ крови развернутый,</w:t>
            </w:r>
          </w:p>
        </w:tc>
        <w:tc>
          <w:tcPr>
            <w:tcW w:w="2193" w:type="dxa"/>
            <w:tcBorders>
              <w:top w:val="nil"/>
              <w:bottom w:val="nil"/>
            </w:tcBorders>
            <w:vAlign w:val="bottom"/>
          </w:tcPr>
          <w:p w:rsidR="00792D57" w:rsidRPr="00792D57" w:rsidRDefault="00792D57">
            <w:pPr>
              <w:pStyle w:val="ConsPlusNormal"/>
              <w:jc w:val="center"/>
            </w:pPr>
            <w:r w:rsidRPr="00792D57">
              <w:t>88,99</w:t>
            </w:r>
          </w:p>
        </w:tc>
      </w:tr>
      <w:tr w:rsidR="00792D57" w:rsidRPr="00792D57">
        <w:tc>
          <w:tcPr>
            <w:tcW w:w="2310" w:type="dxa"/>
            <w:vMerge/>
          </w:tcPr>
          <w:p w:rsidR="00792D57" w:rsidRPr="00792D57" w:rsidRDefault="00792D57"/>
        </w:tc>
        <w:tc>
          <w:tcPr>
            <w:tcW w:w="4560" w:type="dxa"/>
            <w:tcBorders>
              <w:top w:val="nil"/>
            </w:tcBorders>
            <w:vAlign w:val="bottom"/>
          </w:tcPr>
          <w:p w:rsidR="00792D57" w:rsidRPr="00792D57" w:rsidRDefault="00792D57">
            <w:pPr>
              <w:pStyle w:val="ConsPlusNormal"/>
            </w:pPr>
            <w:r w:rsidRPr="00792D57">
              <w:t xml:space="preserve">- биохимический анализ крови (включая исследование уровня холестерина, уровня липопротеинов низкой плотности, C-реактивного белка, определение активности </w:t>
            </w:r>
            <w:proofErr w:type="spellStart"/>
            <w:r w:rsidRPr="00792D57">
              <w:t>аланинаминотрансферазы</w:t>
            </w:r>
            <w:proofErr w:type="spellEnd"/>
            <w:r w:rsidRPr="00792D57">
              <w:t xml:space="preserve"> в крови, определение активности </w:t>
            </w:r>
            <w:proofErr w:type="spellStart"/>
            <w:r w:rsidRPr="00792D57">
              <w:t>аспартатаминотрансферазы</w:t>
            </w:r>
            <w:proofErr w:type="spellEnd"/>
            <w:r w:rsidRPr="00792D57">
              <w:t xml:space="preserve"> в крови, определение активности </w:t>
            </w:r>
            <w:proofErr w:type="spellStart"/>
            <w:r w:rsidRPr="00792D57">
              <w:t>лактатдегидрогеназы</w:t>
            </w:r>
            <w:proofErr w:type="spellEnd"/>
            <w:r w:rsidRPr="00792D57">
              <w:t xml:space="preserve"> в крови, исследование уровня </w:t>
            </w:r>
            <w:proofErr w:type="spellStart"/>
            <w:r w:rsidRPr="00792D57">
              <w:t>креатинина</w:t>
            </w:r>
            <w:proofErr w:type="spellEnd"/>
            <w:r w:rsidRPr="00792D57">
              <w:t xml:space="preserve"> в крови)</w:t>
            </w:r>
          </w:p>
        </w:tc>
        <w:tc>
          <w:tcPr>
            <w:tcW w:w="2193" w:type="dxa"/>
            <w:tcBorders>
              <w:top w:val="nil"/>
            </w:tcBorders>
            <w:vAlign w:val="center"/>
          </w:tcPr>
          <w:p w:rsidR="00792D57" w:rsidRPr="00792D57" w:rsidRDefault="00792D57">
            <w:pPr>
              <w:pStyle w:val="ConsPlusNormal"/>
              <w:jc w:val="center"/>
            </w:pPr>
            <w:r w:rsidRPr="00792D57">
              <w:t>489,01</w:t>
            </w:r>
          </w:p>
        </w:tc>
      </w:tr>
      <w:tr w:rsidR="00792D57" w:rsidRPr="00792D57">
        <w:tc>
          <w:tcPr>
            <w:tcW w:w="2310" w:type="dxa"/>
            <w:vAlign w:val="bottom"/>
          </w:tcPr>
          <w:p w:rsidR="00792D57" w:rsidRPr="00792D57" w:rsidRDefault="00792D57">
            <w:pPr>
              <w:pStyle w:val="ConsPlusNormal"/>
            </w:pPr>
            <w:r w:rsidRPr="00792D57">
              <w:t>за единицу объема оказания медицинской помощи</w:t>
            </w:r>
          </w:p>
        </w:tc>
        <w:tc>
          <w:tcPr>
            <w:tcW w:w="4560" w:type="dxa"/>
          </w:tcPr>
          <w:p w:rsidR="00792D57" w:rsidRPr="00792D57" w:rsidRDefault="00792D57">
            <w:pPr>
              <w:pStyle w:val="ConsPlusNormal"/>
            </w:pPr>
            <w:r w:rsidRPr="00792D57">
              <w:t>проведение теста с 6 минутной ходьбой</w:t>
            </w:r>
          </w:p>
        </w:tc>
        <w:tc>
          <w:tcPr>
            <w:tcW w:w="2193" w:type="dxa"/>
          </w:tcPr>
          <w:p w:rsidR="00792D57" w:rsidRPr="00792D57" w:rsidRDefault="00792D57">
            <w:pPr>
              <w:pStyle w:val="ConsPlusNormal"/>
              <w:jc w:val="center"/>
            </w:pPr>
            <w:r w:rsidRPr="00792D57">
              <w:t>60,0</w:t>
            </w:r>
          </w:p>
        </w:tc>
      </w:tr>
      <w:tr w:rsidR="00792D57" w:rsidRPr="00792D57">
        <w:tc>
          <w:tcPr>
            <w:tcW w:w="2310" w:type="dxa"/>
            <w:vAlign w:val="bottom"/>
          </w:tcPr>
          <w:p w:rsidR="00792D57" w:rsidRPr="00792D57" w:rsidRDefault="00792D57">
            <w:pPr>
              <w:pStyle w:val="ConsPlusNormal"/>
            </w:pPr>
            <w:r w:rsidRPr="00792D57">
              <w:t>за единицу объема оказания медицинской помощи</w:t>
            </w:r>
          </w:p>
        </w:tc>
        <w:tc>
          <w:tcPr>
            <w:tcW w:w="4560" w:type="dxa"/>
          </w:tcPr>
          <w:p w:rsidR="00792D57" w:rsidRPr="00792D57" w:rsidRDefault="00792D57">
            <w:pPr>
              <w:pStyle w:val="ConsPlusNormal"/>
              <w:jc w:val="center"/>
            </w:pPr>
            <w:r w:rsidRPr="00792D57">
              <w:t>определение концентрации Д-</w:t>
            </w:r>
            <w:proofErr w:type="spellStart"/>
            <w:r w:rsidRPr="00792D57">
              <w:t>димера</w:t>
            </w:r>
            <w:proofErr w:type="spellEnd"/>
            <w:r w:rsidRPr="00792D57">
              <w:t xml:space="preserve"> в крови</w:t>
            </w:r>
          </w:p>
        </w:tc>
        <w:tc>
          <w:tcPr>
            <w:tcW w:w="2193" w:type="dxa"/>
          </w:tcPr>
          <w:p w:rsidR="00792D57" w:rsidRPr="00792D57" w:rsidRDefault="00792D57">
            <w:pPr>
              <w:pStyle w:val="ConsPlusNormal"/>
              <w:jc w:val="center"/>
            </w:pPr>
            <w:r w:rsidRPr="00792D57">
              <w:t>419,6</w:t>
            </w:r>
          </w:p>
        </w:tc>
      </w:tr>
      <w:tr w:rsidR="00792D57" w:rsidRPr="00792D57">
        <w:tc>
          <w:tcPr>
            <w:tcW w:w="9063" w:type="dxa"/>
            <w:gridSpan w:val="3"/>
            <w:vAlign w:val="bottom"/>
          </w:tcPr>
          <w:p w:rsidR="00792D57" w:rsidRPr="00792D57" w:rsidRDefault="00792D57">
            <w:pPr>
              <w:pStyle w:val="ConsPlusNormal"/>
              <w:jc w:val="center"/>
              <w:outlineLvl w:val="1"/>
            </w:pPr>
            <w:r w:rsidRPr="00792D57">
              <w:t>II этап углубленной диспансеризации</w:t>
            </w:r>
          </w:p>
        </w:tc>
      </w:tr>
      <w:tr w:rsidR="00792D57" w:rsidRPr="00792D57">
        <w:tc>
          <w:tcPr>
            <w:tcW w:w="2310" w:type="dxa"/>
            <w:vAlign w:val="bottom"/>
          </w:tcPr>
          <w:p w:rsidR="00792D57" w:rsidRPr="00792D57" w:rsidRDefault="00792D57">
            <w:pPr>
              <w:pStyle w:val="ConsPlusNormal"/>
            </w:pPr>
            <w:r w:rsidRPr="00792D57">
              <w:t>за единицу объема оказания медицинской помощи</w:t>
            </w:r>
          </w:p>
        </w:tc>
        <w:tc>
          <w:tcPr>
            <w:tcW w:w="4560" w:type="dxa"/>
          </w:tcPr>
          <w:p w:rsidR="00792D57" w:rsidRPr="00792D57" w:rsidRDefault="00792D57">
            <w:pPr>
              <w:pStyle w:val="ConsPlusNormal"/>
              <w:jc w:val="center"/>
            </w:pPr>
            <w:r w:rsidRPr="00792D57">
              <w:t>проведение эхокардиографии</w:t>
            </w:r>
          </w:p>
        </w:tc>
        <w:tc>
          <w:tcPr>
            <w:tcW w:w="2193" w:type="dxa"/>
          </w:tcPr>
          <w:p w:rsidR="00792D57" w:rsidRPr="00792D57" w:rsidRDefault="00792D57">
            <w:pPr>
              <w:pStyle w:val="ConsPlusNormal"/>
              <w:jc w:val="center"/>
            </w:pPr>
            <w:r w:rsidRPr="00792D57">
              <w:t>1 367,19</w:t>
            </w:r>
          </w:p>
        </w:tc>
      </w:tr>
      <w:tr w:rsidR="00792D57" w:rsidRPr="00792D57">
        <w:tc>
          <w:tcPr>
            <w:tcW w:w="2310" w:type="dxa"/>
            <w:vAlign w:val="bottom"/>
          </w:tcPr>
          <w:p w:rsidR="00792D57" w:rsidRPr="00792D57" w:rsidRDefault="00792D57">
            <w:pPr>
              <w:pStyle w:val="ConsPlusNormal"/>
            </w:pPr>
            <w:r w:rsidRPr="00792D57">
              <w:t>за единицу объема оказания медицинской помощи</w:t>
            </w:r>
          </w:p>
        </w:tc>
        <w:tc>
          <w:tcPr>
            <w:tcW w:w="4560" w:type="dxa"/>
          </w:tcPr>
          <w:p w:rsidR="00792D57" w:rsidRPr="00792D57" w:rsidRDefault="00792D57">
            <w:pPr>
              <w:pStyle w:val="ConsPlusNormal"/>
              <w:jc w:val="center"/>
            </w:pPr>
            <w:r w:rsidRPr="00792D57">
              <w:t>проведение компьютерной томографии легких</w:t>
            </w:r>
          </w:p>
        </w:tc>
        <w:tc>
          <w:tcPr>
            <w:tcW w:w="2193" w:type="dxa"/>
          </w:tcPr>
          <w:p w:rsidR="00792D57" w:rsidRPr="00792D57" w:rsidRDefault="00792D57">
            <w:pPr>
              <w:pStyle w:val="ConsPlusNormal"/>
              <w:jc w:val="center"/>
            </w:pPr>
            <w:r w:rsidRPr="00792D57">
              <w:t>1 065,0</w:t>
            </w:r>
          </w:p>
        </w:tc>
      </w:tr>
      <w:tr w:rsidR="00792D57" w:rsidRPr="00792D57">
        <w:tc>
          <w:tcPr>
            <w:tcW w:w="2310" w:type="dxa"/>
            <w:vAlign w:val="bottom"/>
          </w:tcPr>
          <w:p w:rsidR="00792D57" w:rsidRPr="00792D57" w:rsidRDefault="00792D57">
            <w:pPr>
              <w:pStyle w:val="ConsPlusNormal"/>
            </w:pPr>
            <w:r w:rsidRPr="00792D57">
              <w:t>за единицу объема оказания медицинской помощи в</w:t>
            </w:r>
          </w:p>
        </w:tc>
        <w:tc>
          <w:tcPr>
            <w:tcW w:w="4560" w:type="dxa"/>
          </w:tcPr>
          <w:p w:rsidR="00792D57" w:rsidRPr="00792D57" w:rsidRDefault="00792D57">
            <w:pPr>
              <w:pStyle w:val="ConsPlusNormal"/>
              <w:jc w:val="center"/>
            </w:pPr>
            <w:r w:rsidRPr="00792D57">
              <w:t>проведение дуплексного сканирования вен нижних конечностей размере</w:t>
            </w:r>
          </w:p>
        </w:tc>
        <w:tc>
          <w:tcPr>
            <w:tcW w:w="2193" w:type="dxa"/>
          </w:tcPr>
          <w:p w:rsidR="00792D57" w:rsidRPr="00792D57" w:rsidRDefault="00792D57">
            <w:pPr>
              <w:pStyle w:val="ConsPlusNormal"/>
              <w:jc w:val="center"/>
            </w:pPr>
            <w:r w:rsidRPr="00792D57">
              <w:t>1 139,3</w:t>
            </w:r>
          </w:p>
        </w:tc>
      </w:tr>
    </w:tbl>
    <w:p w:rsidR="00792D57" w:rsidRPr="00792D57" w:rsidRDefault="00792D57">
      <w:pPr>
        <w:pStyle w:val="ConsPlusNormal"/>
        <w:jc w:val="both"/>
      </w:pPr>
    </w:p>
    <w:p w:rsidR="00792D57" w:rsidRPr="00792D57" w:rsidRDefault="00792D57">
      <w:pPr>
        <w:pStyle w:val="ConsPlusNormal"/>
        <w:jc w:val="both"/>
      </w:pPr>
    </w:p>
    <w:p w:rsidR="00792D57" w:rsidRPr="00792D57" w:rsidRDefault="00792D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4705" w:rsidRPr="00792D57" w:rsidRDefault="00024705"/>
    <w:sectPr w:rsidR="00024705" w:rsidRPr="00792D57" w:rsidSect="00792D5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57"/>
    <w:rsid w:val="00024705"/>
    <w:rsid w:val="0079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CCB1C-A0CC-48C7-BE54-320CFD4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D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2021-09-02T10:47:00Z</dcterms:created>
  <dcterms:modified xsi:type="dcterms:W3CDTF">2021-09-02T10:48:00Z</dcterms:modified>
</cp:coreProperties>
</file>